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57B" w:rsidRDefault="00320E63" w:rsidP="00281139">
      <w:pPr>
        <w:autoSpaceDE w:val="0"/>
        <w:autoSpaceDN w:val="0"/>
        <w:bidi/>
        <w:adjustRightInd w:val="0"/>
        <w:spacing w:line="240" w:lineRule="auto"/>
        <w:jc w:val="center"/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</w:pPr>
      <w:bookmarkStart w:id="0" w:name="_GoBack"/>
      <w:r w:rsidRPr="008467B6">
        <w:rPr>
          <w:rFonts w:cs="Simplified Arabic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465121E" wp14:editId="1474E6C9">
            <wp:simplePos x="0" y="0"/>
            <wp:positionH relativeFrom="column">
              <wp:posOffset>4185920</wp:posOffset>
            </wp:positionH>
            <wp:positionV relativeFrom="paragraph">
              <wp:posOffset>-1145540</wp:posOffset>
            </wp:positionV>
            <wp:extent cx="739140" cy="86513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6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خطة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الطوارئ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المقترحة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لمبحث</w:t>
      </w:r>
      <w:r w:rsidR="005D429D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</w:rPr>
        <w:t>التربية الاسلامية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  للصف 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>ال</w:t>
      </w:r>
      <w:r w:rsidR="00281139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>ثامن</w:t>
      </w:r>
      <w:r w:rsidR="00401204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الأساسي</w:t>
      </w:r>
      <w:r w:rsidR="00D36052"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  <w:cs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للفصل الثاني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للعام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الدّراسي</w:t>
      </w:r>
      <w:r>
        <w:rPr>
          <w:rFonts w:ascii="Arabic Typesetting" w:hAnsi="Arabic Typesetting" w:cs="Arabic Typesetting" w:hint="cs"/>
          <w:b/>
          <w:bCs/>
          <w:color w:val="000000"/>
          <w:sz w:val="40"/>
          <w:szCs w:val="40"/>
          <w:rtl/>
        </w:rPr>
        <w:t>2025/2026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</w:rPr>
        <w:t xml:space="preserve"> </w:t>
      </w:r>
      <w:r w:rsidR="005C157B" w:rsidRPr="005C157B"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  <w:t>م</w:t>
      </w:r>
    </w:p>
    <w:tbl>
      <w:tblPr>
        <w:tblStyle w:val="5"/>
        <w:bidiVisual/>
        <w:tblW w:w="15154" w:type="dxa"/>
        <w:tblInd w:w="-513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1038"/>
        <w:gridCol w:w="805"/>
        <w:gridCol w:w="1369"/>
        <w:gridCol w:w="2742"/>
        <w:gridCol w:w="2551"/>
        <w:gridCol w:w="944"/>
        <w:gridCol w:w="1169"/>
      </w:tblGrid>
      <w:tr w:rsidR="00281139" w:rsidRPr="00281139" w:rsidTr="00281139">
        <w:trPr>
          <w:trHeight w:val="855"/>
        </w:trPr>
        <w:tc>
          <w:tcPr>
            <w:tcW w:w="1276" w:type="dxa"/>
            <w:tcBorders>
              <w:bottom w:val="single" w:sz="4" w:space="0" w:color="auto"/>
            </w:tcBorders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الوحدة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الدرس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  <w:lang w:bidi="ar-JO"/>
              </w:rPr>
              <w:t>عدد الحصص</w:t>
            </w:r>
          </w:p>
        </w:tc>
        <w:tc>
          <w:tcPr>
            <w:tcW w:w="805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الشهر</w:t>
            </w:r>
          </w:p>
        </w:tc>
        <w:tc>
          <w:tcPr>
            <w:tcW w:w="1369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الأسبوع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المهمة التعليمية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مادة الاطلاع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المصادر والوسائل المقترحة</w:t>
            </w: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الملاحظات</w:t>
            </w:r>
          </w:p>
        </w:tc>
      </w:tr>
      <w:tr w:rsidR="00281139" w:rsidRPr="00281139" w:rsidTr="00281139">
        <w:trPr>
          <w:trHeight w:val="443"/>
        </w:trPr>
        <w:tc>
          <w:tcPr>
            <w:tcW w:w="127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القران الكريم</w:t>
            </w:r>
          </w:p>
        </w:tc>
        <w:tc>
          <w:tcPr>
            <w:tcW w:w="3260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سورة الحجرات (1-8)</w:t>
            </w:r>
          </w:p>
        </w:tc>
        <w:tc>
          <w:tcPr>
            <w:tcW w:w="1038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</w:pPr>
            <w:r w:rsidRPr="00281139">
              <w:rPr>
                <w:rFonts w:ascii="Simplified Arabic" w:eastAsia="Calibri" w:hAnsi="Simplified Arabic" w:cs="Simplified Arabic"/>
                <w:b/>
                <w:bCs/>
                <w:rtl/>
                <w:lang w:bidi="ar-JO"/>
              </w:rPr>
              <w:t>2</w:t>
            </w:r>
          </w:p>
        </w:tc>
        <w:tc>
          <w:tcPr>
            <w:tcW w:w="805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كانون ثاني</w:t>
            </w:r>
          </w:p>
        </w:tc>
        <w:tc>
          <w:tcPr>
            <w:tcW w:w="1369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rtl/>
              </w:rPr>
            </w:pPr>
            <w:r w:rsidRPr="00281139">
              <w:rPr>
                <w:rFonts w:ascii="Calibri" w:hAnsi="Calibri" w:cs="Arial" w:hint="cs"/>
                <w:rtl/>
              </w:rPr>
              <w:t>حفظ الايات غيبا</w:t>
            </w: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rtl/>
              </w:rPr>
              <w:t>حل النشاط</w:t>
            </w:r>
          </w:p>
        </w:tc>
        <w:tc>
          <w:tcPr>
            <w:tcW w:w="2551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سبب نزول الايات</w:t>
            </w:r>
          </w:p>
        </w:tc>
        <w:tc>
          <w:tcPr>
            <w:tcW w:w="944" w:type="dxa"/>
            <w:vMerge w:val="restart"/>
            <w:textDirection w:val="btLr"/>
            <w:vAlign w:val="center"/>
          </w:tcPr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الكتاب المقرر </w:t>
            </w:r>
            <w:r w:rsidRPr="00281139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281139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السبورة </w:t>
            </w:r>
            <w:r w:rsidRPr="00281139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281139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جهاز العرض </w:t>
            </w:r>
            <w:r w:rsidRPr="00281139">
              <w:rPr>
                <w:rFonts w:ascii="Calibri" w:hAnsi="Calibri" w:cs="Arial"/>
                <w:sz w:val="24"/>
                <w:szCs w:val="24"/>
                <w:rtl/>
                <w:lang w:bidi="ar-JO"/>
              </w:rPr>
              <w:t>–</w:t>
            </w:r>
            <w:r w:rsidRPr="00281139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 xml:space="preserve"> أوراق عمل</w:t>
            </w:r>
          </w:p>
        </w:tc>
        <w:tc>
          <w:tcPr>
            <w:tcW w:w="1169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27"/>
        </w:trPr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  <w:lang w:bidi="ar-JO"/>
              </w:rPr>
              <w:t xml:space="preserve">العقيدة </w:t>
            </w: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  <w:lang w:bidi="ar-JO"/>
              </w:rPr>
              <w:t>الاسلامية</w:t>
            </w:r>
          </w:p>
        </w:tc>
        <w:tc>
          <w:tcPr>
            <w:tcW w:w="3260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نعيم الجنة</w:t>
            </w:r>
          </w:p>
        </w:tc>
        <w:tc>
          <w:tcPr>
            <w:tcW w:w="1038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 w:val="restart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شباط</w:t>
            </w:r>
          </w:p>
        </w:tc>
        <w:tc>
          <w:tcPr>
            <w:tcW w:w="1369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نشاط 1\3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51"/>
        </w:trPr>
        <w:tc>
          <w:tcPr>
            <w:tcW w:w="1276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Arial" w:hAnsi="Arial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عقوبة أهل المعاصي</w:t>
            </w:r>
          </w:p>
        </w:tc>
        <w:tc>
          <w:tcPr>
            <w:tcW w:w="1038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   الأول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نشاط رقم 2 ص30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كيف تتحول الصغائر الى كبائر</w:t>
            </w: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27"/>
        </w:trPr>
        <w:tc>
          <w:tcPr>
            <w:tcW w:w="1276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الهدى والضلال</w:t>
            </w:r>
          </w:p>
        </w:tc>
        <w:tc>
          <w:tcPr>
            <w:tcW w:w="1038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</w:rPr>
              <w:t xml:space="preserve">أنشطة الدرس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آثار الهدى والضلال على سلوك المسلم</w:t>
            </w: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51"/>
        </w:trPr>
        <w:tc>
          <w:tcPr>
            <w:tcW w:w="1276" w:type="dxa"/>
            <w:vMerge/>
            <w:tcBorders>
              <w:bottom w:val="single" w:sz="2" w:space="0" w:color="auto"/>
            </w:tcBorders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امتحان يومي 1</w:t>
            </w:r>
          </w:p>
        </w:tc>
        <w:tc>
          <w:tcPr>
            <w:tcW w:w="1038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الثاني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51"/>
        </w:trPr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القران الكريم 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سورة الحجرات(9-13)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805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الثالث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حفظ الايات غيبا 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 xml:space="preserve">سبب نزول قوله 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تعالى:(وان طائفتان من المؤمنين...)</w:t>
            </w:r>
          </w:p>
        </w:tc>
        <w:tc>
          <w:tcPr>
            <w:tcW w:w="944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27"/>
        </w:trPr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الحديث النبوي</w:t>
            </w:r>
          </w:p>
        </w:tc>
        <w:tc>
          <w:tcPr>
            <w:tcW w:w="3260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</w:p>
          <w:p w:rsidR="00281139" w:rsidRPr="00281139" w:rsidRDefault="00281139" w:rsidP="00281139">
            <w:pPr>
              <w:bidi/>
              <w:rPr>
                <w:rFonts w:ascii="Arial" w:hAnsi="Arial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من كتب الحديث النبوي الشريف</w:t>
            </w:r>
          </w:p>
        </w:tc>
        <w:tc>
          <w:tcPr>
            <w:tcW w:w="1038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نشاط1+2+3 ص47</w:t>
            </w:r>
          </w:p>
        </w:tc>
        <w:tc>
          <w:tcPr>
            <w:tcW w:w="2551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286"/>
        </w:trPr>
        <w:tc>
          <w:tcPr>
            <w:tcW w:w="1276" w:type="dxa"/>
            <w:vMerge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حديث المسلمون تتكافأ دماؤهم</w:t>
            </w:r>
          </w:p>
        </w:tc>
        <w:tc>
          <w:tcPr>
            <w:tcW w:w="1038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05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الرابع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-كتابة تقرير يتضمن النقاط             من 1-4 ص50</w:t>
            </w: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 xml:space="preserve">غايات الجهاد في 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الاسلام</w:t>
            </w:r>
          </w:p>
        </w:tc>
        <w:tc>
          <w:tcPr>
            <w:tcW w:w="944" w:type="dxa"/>
            <w:vMerge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27"/>
        </w:trPr>
        <w:tc>
          <w:tcPr>
            <w:tcW w:w="1276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من قاتل لتكون كلمة الله هي العليا(درس تفاعلي)</w:t>
            </w:r>
          </w:p>
        </w:tc>
        <w:tc>
          <w:tcPr>
            <w:tcW w:w="1038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 w:val="restart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اذار</w:t>
            </w:r>
          </w:p>
        </w:tc>
        <w:tc>
          <w:tcPr>
            <w:tcW w:w="1369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حفظ الحديث غيبا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51"/>
        </w:trPr>
        <w:tc>
          <w:tcPr>
            <w:tcW w:w="1276" w:type="dxa"/>
            <w:vMerge/>
            <w:tcBorders>
              <w:bottom w:val="single" w:sz="2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امتحان الشهرين</w:t>
            </w:r>
          </w:p>
        </w:tc>
        <w:tc>
          <w:tcPr>
            <w:tcW w:w="1038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الاول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1" w:type="dxa"/>
            <w:tcBorders>
              <w:bottom w:val="single" w:sz="6" w:space="0" w:color="auto"/>
            </w:tcBorders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555"/>
        </w:trPr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القران الكريم </w:t>
            </w:r>
          </w:p>
        </w:tc>
        <w:tc>
          <w:tcPr>
            <w:tcW w:w="3260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rtl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سورة الهمزة</w:t>
            </w:r>
          </w:p>
        </w:tc>
        <w:tc>
          <w:tcPr>
            <w:tcW w:w="1038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  <w:lang w:bidi="ar-JO"/>
              </w:rPr>
              <w:t xml:space="preserve">الثاني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حفظ الايات غيبا </w:t>
            </w:r>
          </w:p>
        </w:tc>
        <w:tc>
          <w:tcPr>
            <w:tcW w:w="2551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 w:val="restart"/>
            <w:textDirection w:val="btLr"/>
            <w:vAlign w:val="center"/>
          </w:tcPr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>لوحات كرتون</w:t>
            </w: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ind w:left="113" w:right="113"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4"/>
                <w:szCs w:val="24"/>
                <w:rtl/>
                <w:lang w:bidi="ar-JO"/>
              </w:rPr>
              <w:t>ية</w:t>
            </w: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1169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265"/>
        </w:trPr>
        <w:tc>
          <w:tcPr>
            <w:tcW w:w="1276" w:type="dxa"/>
            <w:vMerge w:val="restart"/>
            <w:tcBorders>
              <w:top w:val="single" w:sz="2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  السيرة النبوية 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 xml:space="preserve">عيد الفطر السعيد 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38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05" w:type="dxa"/>
            <w:vMerge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15"/>
        </w:trPr>
        <w:tc>
          <w:tcPr>
            <w:tcW w:w="1276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 xml:space="preserve">   الغدر والتأمر (بنو قريظة 5هـ)</w:t>
            </w:r>
          </w:p>
        </w:tc>
        <w:tc>
          <w:tcPr>
            <w:tcW w:w="1038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نشاط بيتي ص58</w:t>
            </w:r>
          </w:p>
        </w:tc>
        <w:tc>
          <w:tcPr>
            <w:tcW w:w="2551" w:type="dxa"/>
            <w:shd w:val="clear" w:color="auto" w:fill="auto"/>
          </w:tcPr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الدروس والعبر المستفادة</w:t>
            </w:r>
          </w:p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</w:p>
        </w:tc>
        <w:tc>
          <w:tcPr>
            <w:tcW w:w="944" w:type="dxa"/>
            <w:vMerge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27"/>
        </w:trPr>
        <w:tc>
          <w:tcPr>
            <w:tcW w:w="1276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 xml:space="preserve">صلح الحديبية </w:t>
            </w:r>
          </w:p>
        </w:tc>
        <w:tc>
          <w:tcPr>
            <w:tcW w:w="1038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 w:val="restart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نيسان</w:t>
            </w:r>
          </w:p>
        </w:tc>
        <w:tc>
          <w:tcPr>
            <w:tcW w:w="1369" w:type="dxa"/>
            <w:tcBorders>
              <w:bottom w:val="single" w:sz="6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تلخيص موقف المسلمين من الصلح</w:t>
            </w: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1" w:type="dxa"/>
          </w:tcPr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الدروس والعبر المستفادة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51"/>
        </w:trPr>
        <w:tc>
          <w:tcPr>
            <w:tcW w:w="1276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بيعة الرضوان(6ه)</w:t>
            </w:r>
          </w:p>
        </w:tc>
        <w:tc>
          <w:tcPr>
            <w:tcW w:w="1038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tcBorders>
              <w:top w:val="single" w:sz="6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نشاط ص67</w:t>
            </w: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عودة عثمان</w:t>
            </w:r>
          </w:p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والدروس والعبر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المستفادة</w:t>
            </w: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6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27"/>
        </w:trPr>
        <w:tc>
          <w:tcPr>
            <w:tcW w:w="1276" w:type="dxa"/>
            <w:vMerge w:val="restart"/>
            <w:vAlign w:val="center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الفقه الاسلامي</w:t>
            </w: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الزكاة</w:t>
            </w: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</w:p>
        </w:tc>
        <w:tc>
          <w:tcPr>
            <w:tcW w:w="805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الاول /الثاني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نشاط 1 ص74</w:t>
            </w: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 xml:space="preserve">التفريق بين الصدقة والزكاة </w:t>
            </w: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top w:val="single" w:sz="6" w:space="0" w:color="auto"/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51"/>
        </w:trPr>
        <w:tc>
          <w:tcPr>
            <w:tcW w:w="1276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البيع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</w:tc>
        <w:tc>
          <w:tcPr>
            <w:tcW w:w="1038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الثالث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أنشطة الدرس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27"/>
        </w:trPr>
        <w:tc>
          <w:tcPr>
            <w:tcW w:w="1276" w:type="dxa"/>
            <w:vMerge/>
            <w:shd w:val="pct25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يومي 2</w:t>
            </w:r>
          </w:p>
        </w:tc>
        <w:tc>
          <w:tcPr>
            <w:tcW w:w="1038" w:type="dxa"/>
            <w:tcBorders>
              <w:bottom w:val="single" w:sz="4" w:space="0" w:color="auto"/>
            </w:tcBorders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05" w:type="dxa"/>
            <w:vMerge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  الثالث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44" w:type="dxa"/>
            <w:vMerge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27"/>
        </w:trPr>
        <w:tc>
          <w:tcPr>
            <w:tcW w:w="1276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الهبة</w:t>
            </w:r>
          </w:p>
        </w:tc>
        <w:tc>
          <w:tcPr>
            <w:tcW w:w="1038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الرابع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نشاط2 ص84</w:t>
            </w:r>
          </w:p>
        </w:tc>
        <w:tc>
          <w:tcPr>
            <w:tcW w:w="2551" w:type="dxa"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4"/>
                <w:szCs w:val="24"/>
                <w:rtl/>
              </w:rPr>
            </w:pP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27"/>
        </w:trPr>
        <w:tc>
          <w:tcPr>
            <w:tcW w:w="1276" w:type="dxa"/>
            <w:vMerge w:val="restart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الفكر والتهذيب</w:t>
            </w:r>
          </w:p>
        </w:tc>
        <w:tc>
          <w:tcPr>
            <w:tcW w:w="3260" w:type="dxa"/>
          </w:tcPr>
          <w:p w:rsidR="00281139" w:rsidRPr="00281139" w:rsidRDefault="00281139" w:rsidP="00281139">
            <w:pPr>
              <w:bidi/>
              <w:jc w:val="both"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 xml:space="preserve">الانتماء والمصلحة العامة 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(درس تفاعلي)</w:t>
            </w:r>
          </w:p>
        </w:tc>
        <w:tc>
          <w:tcPr>
            <w:tcW w:w="1038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 w:val="restart"/>
            <w:tcBorders>
              <w:top w:val="single" w:sz="6" w:space="0" w:color="auto"/>
            </w:tcBorders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ايار</w:t>
            </w:r>
          </w:p>
        </w:tc>
        <w:tc>
          <w:tcPr>
            <w:tcW w:w="1369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الأول 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كتابة تقرير حول الانتماء وكيف يكون لكل من الادين -الوطن-المجتمع-الاسرة -المدرسة</w:t>
            </w:r>
          </w:p>
        </w:tc>
        <w:tc>
          <w:tcPr>
            <w:tcW w:w="2551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واجب المجتمع تجاه الممتلكات العامة</w:t>
            </w: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  <w:lang w:bidi="ar-JO"/>
              </w:rPr>
              <w:t>يوم العمال</w:t>
            </w:r>
          </w:p>
        </w:tc>
      </w:tr>
      <w:tr w:rsidR="00281139" w:rsidRPr="00281139" w:rsidTr="00281139">
        <w:trPr>
          <w:trHeight w:val="451"/>
        </w:trPr>
        <w:tc>
          <w:tcPr>
            <w:tcW w:w="1276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الاسلام والشباب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</w:p>
        </w:tc>
        <w:tc>
          <w:tcPr>
            <w:tcW w:w="1038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الأول</w:t>
            </w:r>
          </w:p>
        </w:tc>
        <w:tc>
          <w:tcPr>
            <w:tcW w:w="27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1" w:type="dxa"/>
            <w:tcBorders>
              <w:bottom w:val="single" w:sz="6" w:space="0" w:color="auto"/>
            </w:tcBorders>
          </w:tcPr>
          <w:p w:rsidR="00281139" w:rsidRPr="00281139" w:rsidRDefault="00281139" w:rsidP="00281139">
            <w:pPr>
              <w:bidi/>
              <w:jc w:val="both"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اثر الصحبة في شخصية الشباب</w:t>
            </w:r>
          </w:p>
          <w:p w:rsidR="00281139" w:rsidRPr="00281139" w:rsidRDefault="00281139" w:rsidP="00281139">
            <w:pPr>
              <w:bidi/>
              <w:jc w:val="both"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 xml:space="preserve">مواقف بطولية من سيرة شباب 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44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6" w:space="0" w:color="auto"/>
            </w:tcBorders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09"/>
        </w:trPr>
        <w:tc>
          <w:tcPr>
            <w:tcW w:w="1276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الامر بالمعروف والنهي عن المنكر</w:t>
            </w:r>
          </w:p>
        </w:tc>
        <w:tc>
          <w:tcPr>
            <w:tcW w:w="1038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742" w:type="dxa"/>
            <w:tcBorders>
              <w:top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استنتاج الاثار المترتبة على عدم القيام بواجب الامر بالمعروف والنهي عن المنكر</w:t>
            </w: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اثر القيام بواجب الامر بالمعروف والنهي عن المنكر على الفرد والمجتمع</w:t>
            </w:r>
          </w:p>
        </w:tc>
        <w:tc>
          <w:tcPr>
            <w:tcW w:w="944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1169" w:type="dxa"/>
            <w:tcBorders>
              <w:top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281139" w:rsidRPr="00281139" w:rsidTr="00281139">
        <w:trPr>
          <w:trHeight w:val="240"/>
        </w:trPr>
        <w:tc>
          <w:tcPr>
            <w:tcW w:w="1276" w:type="dxa"/>
            <w:vMerge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sz w:val="28"/>
                <w:szCs w:val="28"/>
                <w:rtl/>
              </w:rPr>
            </w:pPr>
            <w:r w:rsidRPr="00281139">
              <w:rPr>
                <w:rFonts w:ascii="Calibri" w:hAnsi="Calibri" w:cs="Arial" w:hint="cs"/>
                <w:sz w:val="28"/>
                <w:szCs w:val="28"/>
                <w:rtl/>
              </w:rPr>
              <w:t>توقير العلماء</w:t>
            </w:r>
          </w:p>
        </w:tc>
        <w:tc>
          <w:tcPr>
            <w:tcW w:w="1038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</w:p>
        </w:tc>
        <w:tc>
          <w:tcPr>
            <w:tcW w:w="805" w:type="dxa"/>
            <w:vMerge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369" w:type="dxa"/>
          </w:tcPr>
          <w:p w:rsidR="00281139" w:rsidRPr="00281139" w:rsidRDefault="00281139" w:rsidP="00281139">
            <w:pPr>
              <w:bidi/>
              <w:jc w:val="center"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  <w:r w:rsidRPr="00281139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</w:tc>
        <w:tc>
          <w:tcPr>
            <w:tcW w:w="2742" w:type="dxa"/>
            <w:tcBorders>
              <w:top w:val="single" w:sz="6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wordWrap w:val="0"/>
              <w:bidi/>
              <w:rPr>
                <w:rFonts w:ascii="Calibri" w:hAnsi="Calibri" w:cs="Arial"/>
                <w:b/>
                <w:bCs/>
                <w:rtl/>
              </w:rPr>
            </w:pPr>
            <w:r w:rsidRPr="00281139">
              <w:rPr>
                <w:rFonts w:ascii="Calibri" w:hAnsi="Calibri" w:cs="Arial" w:hint="cs"/>
                <w:b/>
                <w:bCs/>
                <w:rtl/>
              </w:rPr>
              <w:t>عمل مطوية للدرس</w:t>
            </w:r>
          </w:p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551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944" w:type="dxa"/>
            <w:vMerge/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  <w:tc>
          <w:tcPr>
            <w:tcW w:w="1169" w:type="dxa"/>
            <w:tcBorders>
              <w:bottom w:val="single" w:sz="4" w:space="0" w:color="auto"/>
            </w:tcBorders>
            <w:shd w:val="clear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b/>
                <w:bCs/>
                <w:rtl/>
                <w:lang w:bidi="ar-JO"/>
              </w:rPr>
            </w:pPr>
          </w:p>
        </w:tc>
      </w:tr>
      <w:tr w:rsidR="00281139" w:rsidRPr="00281139" w:rsidTr="00281139">
        <w:trPr>
          <w:trHeight w:val="403"/>
        </w:trPr>
        <w:tc>
          <w:tcPr>
            <w:tcW w:w="1276" w:type="dxa"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3260" w:type="dxa"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038" w:type="dxa"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805" w:type="dxa"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369" w:type="dxa"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2742" w:type="dxa"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2551" w:type="dxa"/>
            <w:shd w:val="pct25" w:color="auto" w:fill="auto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944" w:type="dxa"/>
            <w:vMerge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  <w:tc>
          <w:tcPr>
            <w:tcW w:w="1169" w:type="dxa"/>
            <w:shd w:val="clear" w:color="auto" w:fill="BFBFBF" w:themeFill="background1" w:themeFillShade="BF"/>
          </w:tcPr>
          <w:p w:rsidR="00281139" w:rsidRPr="00281139" w:rsidRDefault="00281139" w:rsidP="00281139">
            <w:pPr>
              <w:bidi/>
              <w:rPr>
                <w:rFonts w:ascii="Calibri" w:hAnsi="Calibri" w:cs="Arial"/>
                <w:rtl/>
                <w:lang w:bidi="ar-JO"/>
              </w:rPr>
            </w:pPr>
          </w:p>
        </w:tc>
      </w:tr>
    </w:tbl>
    <w:p w:rsidR="00B903FD" w:rsidRDefault="00B903FD" w:rsidP="00B903FD">
      <w:pPr>
        <w:autoSpaceDE w:val="0"/>
        <w:autoSpaceDN w:val="0"/>
        <w:bidi/>
        <w:adjustRightInd w:val="0"/>
        <w:spacing w:line="240" w:lineRule="auto"/>
        <w:jc w:val="center"/>
        <w:rPr>
          <w:rFonts w:ascii="Arabic Typesetting" w:hAnsi="Arabic Typesetting" w:cs="Arabic Typesetting"/>
          <w:b/>
          <w:bCs/>
          <w:color w:val="000000"/>
          <w:sz w:val="40"/>
          <w:szCs w:val="40"/>
          <w:rtl/>
          <w:cs/>
        </w:rPr>
      </w:pPr>
    </w:p>
    <w:p w:rsidR="00E14577" w:rsidRPr="00326688" w:rsidRDefault="00E14577" w:rsidP="00E14577">
      <w:pPr>
        <w:jc w:val="right"/>
        <w:rPr>
          <w:b/>
          <w:bCs/>
          <w:sz w:val="28"/>
          <w:szCs w:val="28"/>
          <w:rtl/>
          <w:lang w:bidi="ar-JO"/>
        </w:rPr>
      </w:pPr>
      <w:r w:rsidRPr="00326688">
        <w:rPr>
          <w:rFonts w:hint="cs"/>
          <w:b/>
          <w:bCs/>
          <w:sz w:val="28"/>
          <w:szCs w:val="28"/>
          <w:rtl/>
          <w:lang w:bidi="ar-JO"/>
        </w:rPr>
        <w:t>ملاحظات مدير المدرسة : ......................................................................................................</w:t>
      </w:r>
    </w:p>
    <w:p w:rsidR="005C157B" w:rsidRPr="005C157B" w:rsidRDefault="00E14577" w:rsidP="00E14577">
      <w:pPr>
        <w:jc w:val="right"/>
      </w:pPr>
      <w:r w:rsidRPr="00326688">
        <w:rPr>
          <w:rFonts w:hint="cs"/>
          <w:b/>
          <w:bCs/>
          <w:sz w:val="28"/>
          <w:szCs w:val="28"/>
          <w:rtl/>
          <w:lang w:bidi="ar-JO"/>
        </w:rPr>
        <w:t>ملاحظات المشرف التربوي: ...............................................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</w:t>
      </w:r>
      <w:r w:rsidRPr="00326688">
        <w:rPr>
          <w:rFonts w:hint="cs"/>
          <w:b/>
          <w:bCs/>
          <w:sz w:val="28"/>
          <w:szCs w:val="28"/>
          <w:rtl/>
          <w:lang w:bidi="ar-JO"/>
        </w:rPr>
        <w:t>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>............................</w:t>
      </w:r>
    </w:p>
    <w:p w:rsidR="005C157B" w:rsidRPr="005C157B" w:rsidRDefault="005C157B" w:rsidP="005C157B"/>
    <w:p w:rsidR="005C157B" w:rsidRPr="005C157B" w:rsidRDefault="005C157B" w:rsidP="005C157B"/>
    <w:sectPr w:rsidR="005C157B" w:rsidRPr="005C157B" w:rsidSect="00B903FD">
      <w:headerReference w:type="default" r:id="rId7"/>
      <w:footerReference w:type="default" r:id="rId8"/>
      <w:pgSz w:w="15840" w:h="12240" w:orient="landscape" w:code="1"/>
      <w:pgMar w:top="576" w:right="1008" w:bottom="576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316" w:rsidRDefault="00AD0316" w:rsidP="00495C17">
      <w:pPr>
        <w:spacing w:after="0" w:line="240" w:lineRule="auto"/>
      </w:pPr>
      <w:r>
        <w:separator/>
      </w:r>
    </w:p>
  </w:endnote>
  <w:endnote w:type="continuationSeparator" w:id="0">
    <w:p w:rsidR="00AD0316" w:rsidRDefault="00AD0316" w:rsidP="00495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157B" w:rsidRDefault="005C157B" w:rsidP="005C157B">
    <w:pPr>
      <w:pStyle w:val="Footer"/>
      <w:bidi/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316" w:rsidRDefault="00AD0316" w:rsidP="00495C17">
      <w:pPr>
        <w:spacing w:after="0" w:line="240" w:lineRule="auto"/>
      </w:pPr>
      <w:r>
        <w:separator/>
      </w:r>
    </w:p>
  </w:footnote>
  <w:footnote w:type="continuationSeparator" w:id="0">
    <w:p w:rsidR="00AD0316" w:rsidRDefault="00AD0316" w:rsidP="00495C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C17" w:rsidRPr="00495C17" w:rsidRDefault="00253091" w:rsidP="00495C17">
    <w:pPr>
      <w:pStyle w:val="Header"/>
      <w:jc w:val="center"/>
      <w:rPr>
        <w:rFonts w:ascii="Arabic Typesetting" w:hAnsi="Arabic Typesetting" w:cs="Arabic Typesetting"/>
        <w:b/>
        <w:bCs/>
        <w:sz w:val="32"/>
        <w:szCs w:val="32"/>
        <w:rtl/>
      </w:rPr>
    </w:pPr>
    <w:r w:rsidRPr="00166451">
      <w:rPr>
        <w:noProof/>
        <w:color w:val="FFFFFF"/>
        <w:rtl/>
      </w:rPr>
      <w:drawing>
        <wp:anchor distT="0" distB="0" distL="114300" distR="114300" simplePos="0" relativeHeight="251658240" behindDoc="0" locked="0" layoutInCell="1" allowOverlap="1" wp14:anchorId="0322D3E4" wp14:editId="6A278CCB">
          <wp:simplePos x="0" y="0"/>
          <wp:positionH relativeFrom="column">
            <wp:posOffset>3286760</wp:posOffset>
          </wp:positionH>
          <wp:positionV relativeFrom="paragraph">
            <wp:posOffset>36830</wp:posOffset>
          </wp:positionV>
          <wp:extent cx="2004060" cy="198120"/>
          <wp:effectExtent l="0" t="0" r="0" b="0"/>
          <wp:wrapNone/>
          <wp:docPr id="3" name="Picture 2" descr="BASM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MNS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060" cy="198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thickThinSmallGap" w:sz="2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60"/>
      <w:gridCol w:w="2250"/>
      <w:gridCol w:w="4410"/>
    </w:tblGrid>
    <w:tr w:rsidR="00495C17" w:rsidTr="00BA1769">
      <w:trPr>
        <w:trHeight w:val="1440"/>
        <w:jc w:val="center"/>
      </w:trPr>
      <w:tc>
        <w:tcPr>
          <w:tcW w:w="5760" w:type="dxa"/>
        </w:tcPr>
        <w:p w:rsidR="00495C17" w:rsidRDefault="00495C17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253091">
            <w:rPr>
              <w:rFonts w:ascii="Arial" w:hAnsi="Arial" w:cs="Arial"/>
              <w:color w:val="000000"/>
              <w:sz w:val="24"/>
              <w:szCs w:val="24"/>
            </w:rPr>
            <w:t>State Of Palestine</w:t>
          </w:r>
        </w:p>
        <w:p w:rsidR="00253091" w:rsidRP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8"/>
              <w:szCs w:val="8"/>
            </w:rPr>
          </w:pPr>
        </w:p>
        <w:p w:rsid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>
            <w:rPr>
              <w:rFonts w:ascii="Arial" w:hAnsi="Arial" w:cs="Arial"/>
              <w:color w:val="000000"/>
              <w:sz w:val="24"/>
              <w:szCs w:val="24"/>
            </w:rPr>
            <w:t>Ministry of Education &amp; Higher Education</w:t>
          </w:r>
        </w:p>
        <w:p w:rsidR="00253091" w:rsidRPr="00253091" w:rsidRDefault="00253091" w:rsidP="00E35E87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8"/>
              <w:szCs w:val="8"/>
            </w:rPr>
          </w:pPr>
        </w:p>
        <w:p w:rsidR="00253091" w:rsidRPr="00253091" w:rsidRDefault="003A14F2" w:rsidP="003A14F2">
          <w:pPr>
            <w:pStyle w:val="Header"/>
            <w:tabs>
              <w:tab w:val="left" w:pos="1524"/>
            </w:tabs>
            <w:spacing w:line="276" w:lineRule="auto"/>
            <w:jc w:val="center"/>
            <w:rPr>
              <w:rFonts w:ascii="Arial" w:hAnsi="Arial" w:cs="Arial"/>
              <w:color w:val="000000"/>
              <w:sz w:val="24"/>
              <w:szCs w:val="24"/>
            </w:rPr>
          </w:pPr>
          <w:r w:rsidRPr="005D429D">
            <w:rPr>
              <w:rFonts w:ascii="Arial" w:hAnsi="Arial" w:cs="Arial"/>
              <w:color w:val="000000"/>
              <w:sz w:val="20"/>
              <w:szCs w:val="20"/>
            </w:rPr>
            <w:t xml:space="preserve">The </w:t>
          </w:r>
          <w:r w:rsidR="00253091" w:rsidRPr="005D429D">
            <w:rPr>
              <w:rFonts w:ascii="Arial" w:hAnsi="Arial" w:cs="Arial"/>
              <w:color w:val="000000"/>
              <w:sz w:val="20"/>
              <w:szCs w:val="20"/>
            </w:rPr>
            <w:t xml:space="preserve">General Directorate of </w:t>
          </w:r>
          <w:r w:rsidRPr="005D429D">
            <w:rPr>
              <w:rFonts w:ascii="Arial" w:hAnsi="Arial" w:cs="Arial"/>
              <w:color w:val="000000"/>
              <w:sz w:val="20"/>
              <w:szCs w:val="20"/>
            </w:rPr>
            <w:t>Educational Supervision</w:t>
          </w:r>
        </w:p>
      </w:tc>
      <w:tc>
        <w:tcPr>
          <w:tcW w:w="2250" w:type="dxa"/>
        </w:tcPr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495C17" w:rsidRDefault="00495C17" w:rsidP="00E35E87">
          <w:pPr>
            <w:pStyle w:val="Header"/>
            <w:spacing w:line="276" w:lineRule="auto"/>
            <w:jc w:val="center"/>
            <w:rPr>
              <w:rtl/>
            </w:rPr>
          </w:pPr>
        </w:p>
        <w:p w:rsidR="00E35E87" w:rsidRDefault="00E35E87" w:rsidP="00E35E87">
          <w:pPr>
            <w:pStyle w:val="Header"/>
            <w:bidi/>
            <w:spacing w:line="276" w:lineRule="auto"/>
            <w:rPr>
              <w:rtl/>
            </w:rPr>
          </w:pPr>
        </w:p>
        <w:p w:rsidR="00495C17" w:rsidRPr="00495C17" w:rsidRDefault="00495C17" w:rsidP="003A14F2">
          <w:pPr>
            <w:pStyle w:val="Header"/>
            <w:bidi/>
            <w:spacing w:line="276" w:lineRule="auto"/>
            <w:jc w:val="center"/>
            <w:rPr>
              <w:rFonts w:ascii="Arabic Typesetting" w:hAnsi="Arabic Typesetting" w:cs="Arabic Typesetting"/>
            </w:rPr>
          </w:pPr>
        </w:p>
      </w:tc>
      <w:tc>
        <w:tcPr>
          <w:tcW w:w="4410" w:type="dxa"/>
        </w:tcPr>
        <w:p w:rsidR="00495C17" w:rsidRPr="00495C17" w:rsidRDefault="00495C17" w:rsidP="00E35E87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دولـــة فلــــســــطيــن</w:t>
          </w:r>
        </w:p>
        <w:p w:rsidR="00495C17" w:rsidRPr="00495C17" w:rsidRDefault="00495C17" w:rsidP="00E35E87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وزارة التربيـــة و التعليــــم العالي</w:t>
          </w:r>
        </w:p>
        <w:p w:rsidR="00495C17" w:rsidRPr="00495C17" w:rsidRDefault="00495C17" w:rsidP="003A14F2">
          <w:pPr>
            <w:pStyle w:val="Header"/>
            <w:spacing w:line="276" w:lineRule="auto"/>
            <w:jc w:val="center"/>
            <w:rPr>
              <w:rFonts w:ascii="Arabic Typesetting" w:hAnsi="Arabic Typesetting" w:cs="Arabic Typesetting"/>
              <w:b/>
              <w:bCs/>
              <w:sz w:val="32"/>
              <w:szCs w:val="32"/>
            </w:rPr>
          </w:pP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>ال</w:t>
          </w:r>
          <w:r w:rsidRPr="00495C17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إ</w:t>
          </w:r>
          <w:r w:rsidRPr="00495C17">
            <w:rPr>
              <w:rFonts w:ascii="Arabic Typesetting" w:hAnsi="Arabic Typesetting" w:cs="Arabic Typesetting"/>
              <w:b/>
              <w:bCs/>
              <w:sz w:val="32"/>
              <w:szCs w:val="32"/>
              <w:rtl/>
            </w:rPr>
            <w:t xml:space="preserve">دارة العامة </w:t>
          </w:r>
          <w:r w:rsidR="003A14F2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للإشراف</w:t>
          </w:r>
          <w:r w:rsidR="005D429D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 xml:space="preserve"> </w:t>
          </w:r>
          <w:r w:rsidR="00001635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و</w:t>
          </w:r>
          <w:r w:rsidR="005D429D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>التأهيل</w:t>
          </w:r>
          <w:r w:rsidR="003A14F2">
            <w:rPr>
              <w:rFonts w:ascii="Arabic Typesetting" w:hAnsi="Arabic Typesetting" w:cs="Arabic Typesetting" w:hint="cs"/>
              <w:b/>
              <w:bCs/>
              <w:sz w:val="32"/>
              <w:szCs w:val="32"/>
              <w:rtl/>
            </w:rPr>
            <w:t xml:space="preserve"> التربوي</w:t>
          </w:r>
        </w:p>
      </w:tc>
    </w:tr>
  </w:tbl>
  <w:p w:rsidR="00495C17" w:rsidRDefault="00495C17" w:rsidP="00253091">
    <w:pPr>
      <w:pStyle w:val="Header"/>
      <w:tabs>
        <w:tab w:val="left" w:pos="416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CF7"/>
    <w:rsid w:val="00001635"/>
    <w:rsid w:val="000D6F34"/>
    <w:rsid w:val="000E1CF7"/>
    <w:rsid w:val="00182976"/>
    <w:rsid w:val="001C498F"/>
    <w:rsid w:val="002406C1"/>
    <w:rsid w:val="00253091"/>
    <w:rsid w:val="00281139"/>
    <w:rsid w:val="00290EEE"/>
    <w:rsid w:val="00320E63"/>
    <w:rsid w:val="003A14F2"/>
    <w:rsid w:val="00401204"/>
    <w:rsid w:val="00417BD2"/>
    <w:rsid w:val="0042478C"/>
    <w:rsid w:val="00495C17"/>
    <w:rsid w:val="00516AF9"/>
    <w:rsid w:val="005C157B"/>
    <w:rsid w:val="005D398F"/>
    <w:rsid w:val="005D429D"/>
    <w:rsid w:val="006057FE"/>
    <w:rsid w:val="00852F5C"/>
    <w:rsid w:val="0093770B"/>
    <w:rsid w:val="00AD0316"/>
    <w:rsid w:val="00B25D0D"/>
    <w:rsid w:val="00B903FD"/>
    <w:rsid w:val="00BA1769"/>
    <w:rsid w:val="00D255D7"/>
    <w:rsid w:val="00D36052"/>
    <w:rsid w:val="00D43D9C"/>
    <w:rsid w:val="00E14577"/>
    <w:rsid w:val="00E3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DAD7B3-EFC4-4358-B3D0-9343BF494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5C17"/>
  </w:style>
  <w:style w:type="paragraph" w:styleId="Footer">
    <w:name w:val="footer"/>
    <w:basedOn w:val="Normal"/>
    <w:link w:val="FooterChar"/>
    <w:uiPriority w:val="99"/>
    <w:unhideWhenUsed/>
    <w:rsid w:val="00495C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C17"/>
  </w:style>
  <w:style w:type="table" w:styleId="TableGrid">
    <w:name w:val="Table Grid"/>
    <w:basedOn w:val="TableNormal"/>
    <w:uiPriority w:val="39"/>
    <w:rsid w:val="004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TableNormal"/>
    <w:next w:val="TableGrid"/>
    <w:uiPriority w:val="59"/>
    <w:rsid w:val="00B903F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TableNormal"/>
    <w:next w:val="TableGrid"/>
    <w:uiPriority w:val="59"/>
    <w:rsid w:val="00B903F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5D398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TableNormal"/>
    <w:next w:val="TableGrid"/>
    <w:uiPriority w:val="59"/>
    <w:rsid w:val="00B25D0D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TableNormal"/>
    <w:next w:val="TableGrid"/>
    <w:uiPriority w:val="59"/>
    <w:rsid w:val="00281139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5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0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Rula Dwaib</dc:creator>
  <cp:lastModifiedBy>Rula Dwaib</cp:lastModifiedBy>
  <cp:revision>4</cp:revision>
  <dcterms:created xsi:type="dcterms:W3CDTF">2026-01-14T08:12:00Z</dcterms:created>
  <dcterms:modified xsi:type="dcterms:W3CDTF">2026-01-14T20:15:00Z</dcterms:modified>
</cp:coreProperties>
</file>